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Проект внесен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 xml:space="preserve">главой администрации  городского поселения Белоярский </w:t>
      </w:r>
    </w:p>
    <w:p w:rsidR="00B17D06" w:rsidRDefault="00B17D06" w:rsidP="00B17D06">
      <w:pPr>
        <w:pStyle w:val="3"/>
        <w:spacing w:after="0"/>
        <w:ind w:left="284"/>
        <w:jc w:val="right"/>
        <w:rPr>
          <w:noProof/>
        </w:rPr>
      </w:pPr>
      <w:r>
        <w:rPr>
          <w:noProof/>
        </w:rPr>
        <w:t>Н.Ф. Басыровым</w:t>
      </w:r>
    </w:p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1E952408" wp14:editId="5A9406E5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B15A68">
        <w:rPr>
          <w:noProof/>
          <w:sz w:val="20"/>
        </w:rPr>
        <w:t>ПРОЕКТ</w:t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815C5C">
        <w:rPr>
          <w:sz w:val="20"/>
        </w:rPr>
        <w:t>ГОРОД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19751C">
        <w:rPr>
          <w:sz w:val="24"/>
          <w:szCs w:val="24"/>
        </w:rPr>
        <w:t xml:space="preserve">декабря </w:t>
      </w:r>
      <w:r w:rsidRPr="00151CF5">
        <w:rPr>
          <w:sz w:val="24"/>
          <w:szCs w:val="24"/>
        </w:rPr>
        <w:t xml:space="preserve">2020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городского поселения Белоярский от 15 мая 2006 года №5 </w:t>
      </w:r>
    </w:p>
    <w:p w:rsidR="0019751C" w:rsidRDefault="0019751C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Pr="00DE11BC">
          <w:t>статьей</w:t>
        </w:r>
        <w:r>
          <w:t xml:space="preserve"> 29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815C5C">
        <w:t>1</w:t>
      </w:r>
      <w:r>
        <w:t>2 устава городского поселения Белоярский Совет депутатов городского поселения Белоярский</w:t>
      </w:r>
      <w:r w:rsidRPr="00DE11BC">
        <w:rPr>
          <w:bCs/>
        </w:rPr>
        <w:t xml:space="preserve"> </w:t>
      </w:r>
      <w:r>
        <w:rPr>
          <w:bCs/>
        </w:rPr>
        <w:t xml:space="preserve"> </w:t>
      </w:r>
      <w:r w:rsidRPr="00DE11BC">
        <w:rPr>
          <w:b/>
          <w:bCs/>
        </w:rPr>
        <w:t>р е ш и л 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приложение «Положение о порядке назначения и проведения собраний, конференций граждан в городском поселении Белоярский» к решению Совета депутатов городского поселения Белоярский от 15 мая 2006 года № 5 «Об утверждении Положения о порядке назначения и проведения собраний, конференций граждан в городском поселении Белоярский» следующие изменения: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статьи 1 изложить в следующей редакции: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самоуправления.»;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1 статьи 3 дополнить подпунктом 3 следующего содержания:</w:t>
      </w:r>
    </w:p>
    <w:p w:rsidR="0019751C" w:rsidRDefault="0019751C" w:rsidP="00197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15C5C">
        <w:rPr>
          <w:rFonts w:ascii="Times New Roman" w:hAnsi="Times New Roman" w:cs="Times New Roman"/>
          <w:sz w:val="24"/>
          <w:szCs w:val="24"/>
        </w:rPr>
        <w:t>ых проектов и их рассмотрению.»;</w:t>
      </w:r>
    </w:p>
    <w:p w:rsidR="00815C5C" w:rsidRPr="009502F2" w:rsidRDefault="00815C5C" w:rsidP="00815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к решению дополнить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назначения и проведения собрания (конференции)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 </w:t>
      </w:r>
    </w:p>
    <w:p w:rsidR="00815C5C" w:rsidRDefault="00815C5C" w:rsidP="00815C5C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jc w:val="both"/>
        <w:outlineLvl w:val="0"/>
      </w:pPr>
    </w:p>
    <w:p w:rsidR="00815C5C" w:rsidRDefault="00815C5C" w:rsidP="00815C5C">
      <w:pPr>
        <w:autoSpaceDE w:val="0"/>
        <w:autoSpaceDN w:val="0"/>
        <w:adjustRightInd w:val="0"/>
        <w:ind w:firstLine="540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трех граждан, проживающих на территории </w:t>
      </w:r>
      <w:r>
        <w:lastRenderedPageBreak/>
        <w:t>поселения</w:t>
      </w:r>
      <w:r>
        <w:t xml:space="preserve">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815C5C">
      <w:pPr>
        <w:autoSpaceDE w:val="0"/>
        <w:autoSpaceDN w:val="0"/>
        <w:adjustRightInd w:val="0"/>
        <w:spacing w:before="240"/>
        <w:ind w:firstLine="540"/>
        <w:jc w:val="both"/>
      </w:pPr>
      <w:r>
        <w:t>2. Инициатива собрания (конференции) граждан по вопросам внесения инициативных проектов и их рассмотрения считается выдви</w:t>
      </w:r>
      <w:r>
        <w:t xml:space="preserve">нутой с момента представления в Совет </w:t>
      </w:r>
      <w:r w:rsidR="00F65ABC">
        <w:t xml:space="preserve">депутатов </w:t>
      </w:r>
      <w:r>
        <w:t>поселения</w:t>
      </w:r>
      <w:r>
        <w:t xml:space="preserve"> следующих документов: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1) заявление о назначении собрания (конференции) граждан, в котором указываются:</w:t>
      </w:r>
    </w:p>
    <w:p w:rsidR="00815C5C" w:rsidRDefault="00815C5C" w:rsidP="00815C5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наименование и цели инициативного проекта;</w:t>
      </w:r>
    </w:p>
    <w:p w:rsidR="00815C5C" w:rsidRDefault="00815C5C" w:rsidP="00815C5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территория </w:t>
      </w:r>
      <w:r w:rsidR="00F65ABC">
        <w:t>поселения</w:t>
      </w:r>
      <w:r>
        <w:t xml:space="preserve"> или его часть, в которых предлагается реализовать инициативный проект;</w:t>
      </w:r>
    </w:p>
    <w:p w:rsidR="00815C5C" w:rsidRDefault="00815C5C" w:rsidP="00815C5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численность делегатов, избранных на конференцию, - в случае проведения конференции граждан;</w:t>
      </w:r>
    </w:p>
    <w:p w:rsidR="00815C5C" w:rsidRPr="00C16E34" w:rsidRDefault="00815C5C" w:rsidP="00815C5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 w:rsidRPr="00EE7C87">
        <w:t>форма проведения собрания (конференции) (очная или посредством заочного</w:t>
      </w:r>
      <w:r>
        <w:t xml:space="preserve"> голосования в соответствии с требованиями </w:t>
      </w:r>
      <w:hyperlink w:anchor="Par25" w:history="1">
        <w:r w:rsidRPr="00C16E34">
          <w:t>частей 5</w:t>
        </w:r>
      </w:hyperlink>
      <w:r w:rsidRPr="00C16E34">
        <w:t xml:space="preserve"> – 9 статьи 15</w:t>
      </w:r>
      <w:hyperlink w:anchor="Par44" w:history="1"/>
      <w:r w:rsidRPr="00C16E34">
        <w:t xml:space="preserve"> настоящего Положения);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2) подготовленный проект повестки собрания (конференции) граждан;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3) протокол создания инициативной группы граждан, который должен содержать:</w:t>
      </w:r>
    </w:p>
    <w:p w:rsidR="00815C5C" w:rsidRDefault="00815C5C" w:rsidP="00815C5C">
      <w:pPr>
        <w:numPr>
          <w:ilvl w:val="0"/>
          <w:numId w:val="3"/>
        </w:numPr>
        <w:autoSpaceDE w:val="0"/>
        <w:autoSpaceDN w:val="0"/>
        <w:adjustRightInd w:val="0"/>
        <w:ind w:left="1418" w:hanging="349"/>
        <w:jc w:val="both"/>
      </w:pPr>
      <w:r>
        <w:t>состав инициативной группы;</w:t>
      </w:r>
    </w:p>
    <w:p w:rsidR="00815C5C" w:rsidRDefault="00815C5C" w:rsidP="00815C5C">
      <w:pPr>
        <w:numPr>
          <w:ilvl w:val="0"/>
          <w:numId w:val="3"/>
        </w:numPr>
        <w:autoSpaceDE w:val="0"/>
        <w:autoSpaceDN w:val="0"/>
        <w:adjustRightInd w:val="0"/>
        <w:ind w:left="1418" w:hanging="349"/>
        <w:jc w:val="both"/>
      </w:pPr>
      <w:r>
        <w:t>сведения (фамилию, имя, отчество (при наличии), контактный телефон) о члене инициативной группы, ответственном за инициативный проект и уполномоченном действовать от имени данной группы (далее - представитель инициативной группы граждан).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Заявление о назначении собрания (конференции) граждан подписывается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4. В случае если по решению инициативной группы граждан собрание (конференция) по вопросам внесения инициативных проектов и их рассмотрения будет проведено посредством заочного голосования, в муниципальном правовом акте о назначении такого собрания (конференции) вместо даты проведения собрания (конференции), времени и места проведения собрания (конференции), устанавливаются: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1) форма проведения собрания (конференции) - посредством заочного голосования;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2) период сбора листов проведения голосования, который не может составлять менее 10 и более 30 календарных дней после опубликования муниципального правового акта о назначении собрания (конференции).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815C5C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0" w:name="Par20"/>
      <w:bookmarkEnd w:id="0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Pr="008341DD">
        <w:t>части 1</w:t>
      </w:r>
      <w:r>
        <w:t xml:space="preserve"> настоящей статьи.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4. По решению инициативной группы граждан собрание (конференция) по вопросам внесения инициативных проектов и их рассмотрения проводится посредством заочного голосования в соответствии с требованиями </w:t>
      </w:r>
      <w:hyperlink w:anchor="Par25" w:history="1">
        <w:r w:rsidRPr="008341DD">
          <w:t>частей</w:t>
        </w:r>
        <w:r w:rsidRPr="008341DD">
          <w:t xml:space="preserve"> </w:t>
        </w:r>
        <w:r w:rsidRPr="008341DD">
          <w:t>5</w:t>
        </w:r>
      </w:hyperlink>
      <w:r w:rsidRPr="008341DD">
        <w:t xml:space="preserve"> - 9</w:t>
      </w:r>
      <w:r>
        <w:t xml:space="preserve"> настоящей статьи.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1" w:name="Par25"/>
      <w:bookmarkEnd w:id="1"/>
      <w:r>
        <w:lastRenderedPageBreak/>
        <w:t>5. Заочное голосование осуществляется посредством письменного голосования участников собрания (делегатов конференции) по вопросам повестки дня согласно листу проведения заочного голосования.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6. Листы проведения заочного голосования вместе с материалами повестки дня: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1) направляются инициативной группой граждан участникам собрания (делегатам конференции) на электронную почту или программу для мгновенного обмена сообщениями посредством информационно-телекоммуникационной сети «Интернет» (мессенджер) - в случае если соответствующие участники собрания (делегаты) предоставили в этих целях данные о своем электронном адресе или телефоне, привязанном к указанной программе;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2) направляются или разносятся инициативной группой граждан по почтовым ящикам участников собрания (делегатов конференции) по адресу их проживания - в случае если соответствующие участники собрания (делегаты) не предоставили данные о своем электронном адресе или телефоне, привязанном к указанной программе, или по просьбе участников собрания (делегатов конференции);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3) размещаются в месте (местах) выдачи листов проведения заочного голосования, организованном (организованных) инициативной группой граждан.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7. Лист проведения голосования вместе с материалами повестки дня должны быть доставлены участникам собрания (делегатам конференции) не позднее чем за 5 календарных дней до дня начала сбора листов проведения голосования.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Место (места) выдачи листов проведения заочного голосования организовывается (организовываются) инициативной группой граждан не позднее чем за 5 календарных дней до дня начала сбора листов проведения голосования.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8. Лист проведения голосования участника собрания (делегата конференции) должен содержать: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1) наименование и содержание инициативного проекта, вынесенного на рассмотрение, с указанием: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планируемого объема инициативных платежей, формируемого за счет денежных средств инициатора проекта, граждан, юридических лиц и индивидуальных предпринимателей, - если предполагается возможность финансового участия заинтересованных лиц в реализации инициативного проекта;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размера софинансирования инициативного проекта за счет средств бюджета </w:t>
      </w:r>
      <w:r w:rsidR="00F65ABC">
        <w:t>поселения</w:t>
      </w:r>
      <w:r>
        <w:t>, за исключением планируемого объема инициативных платежей, - если предполагается использование этих средств на реализацию инициативного проекта;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перечня имущества, которое планируется получить от заинтересованных лиц (граждан, организаций) и (или) инициатора проекта, - если предполагается возможность добровольного имущественного участия заинтересованных лиц в реализации инициативного проекта;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перечня и объемов работ и (или) услуг, к выполнению (оказанию) которых планируется привлечь заинтересованных лиц (граждан, организации) (или) инициатора проекта, - если предполагается возможность добровольного трудового участия заинтересованных лиц в реализации инициативного проекта;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порядка</w:t>
      </w:r>
      <w:bookmarkStart w:id="2" w:name="_GoBack"/>
      <w:bookmarkEnd w:id="2"/>
      <w:r>
        <w:t xml:space="preserve"> и сроков сбора планируемого объема инициативных платежей, а также порядка и сроков получения соответствующего имущества, выполнения (оказания) соответствующих работ (услуг), - если предполагается возможность соответственно финансового, добровольного имущественного, трудового участия заинтересованных лиц в реализации инициативного проекта;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2) установленный период (дату начала и окончания) сбора листов проведения голосования;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3) место (места) сбора инициативной группой граждан листов проведения голосования;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F65ABC">
        <w:t xml:space="preserve">  </w:t>
      </w:r>
      <w:r>
        <w:t>фамилию, имя, отчество участника собрания (делегата конференции);</w:t>
      </w:r>
    </w:p>
    <w:p w:rsidR="00815C5C" w:rsidRDefault="00F65ABC" w:rsidP="00815C5C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815C5C">
        <w:t>решение участника собрания (делегата конференции) о поддержке соответствующего инициативного проекта («за», «против», «воздержался»);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6) подпись участника собрания (делегата конференции), дату подписи.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bookmarkStart w:id="3" w:name="Par44"/>
      <w:bookmarkEnd w:id="3"/>
      <w:r>
        <w:lastRenderedPageBreak/>
        <w:t>9. Инициативная группа информирует участников собрания (делегатов конференции) о начале сбора листов проведения голосования, периоде сбора листов проведения голосования, месте (местах) выдачи листов проведения заочного голосования, месте (местах) сбора листов проведения голосования не позднее чем за 5 календарных дней до дня начала сбора листов проведения голосования.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Указанное информирование участников собрания (делегатов конференции) осуществляется инициативной группой граждан путем размещения объявлений в местах проживания граждан и по почтовым ящикам участников собрания (делегатов конференции). Инициативная группа граждан также вправе осуществлять информирование участников собрания (делегатов конференции) дополнительно через группы в программах для мгновенного обмена сообщениями посредством информационно-телекоммуникационной сети «Интернет» (мессенджерах), посредством телефонной связи, а также через средства массовой информации.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10. Решение собрания граждан по вопросам внесения инициативных проектов и их рассмотрения, проводимого в очной форме, считается принятым, если за него проголосовало более половины присутствующих участников собрания.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Решение собрания граждан по вопросам внесения инициативных проектов и их рассмотрения, проводимого посредством заочного голосования, считается принятым, если за него проголосовало более половины участников заочного голосования при условии, что в данном голосовании приняло участие не менее 10</w:t>
      </w:r>
      <w:r w:rsidR="00F65ABC">
        <w:t xml:space="preserve"> процентов</w:t>
      </w:r>
      <w:r>
        <w:t xml:space="preserve"> жителей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11. Решение конференции граждан по вопросам внесения инициативных проектов и их рассмотрения, проводимой в очной форме, считается принятым, если за него проголосовало более половины присутствующих делегатов.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>Решение конференции граждан по вопросам внесения инициативных проектов и их рассмотрения, проводимой посредством заочного голосования, считается принятым, если за него проголосовало более половины делегатов, принявших участие в заочном голосовании. При этом в заочном голосовании должно принять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815C5C" w:rsidP="00815C5C">
      <w:pPr>
        <w:autoSpaceDE w:val="0"/>
        <w:autoSpaceDN w:val="0"/>
        <w:adjustRightInd w:val="0"/>
        <w:ind w:firstLine="709"/>
        <w:jc w:val="both"/>
      </w:pPr>
      <w:r>
        <w:t xml:space="preserve">12. По результатам собрания (конференции) граждан по вопросам внесения инициативных проектов оформляется протокол собрания (конференции) граждан, в котором указываются сведения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F65ABC">
        <w:t>городском поселении Белоярский</w:t>
      </w:r>
      <w:r>
        <w:t>.».</w:t>
      </w:r>
    </w:p>
    <w:p w:rsidR="00F65ABC" w:rsidRDefault="00F65ABC" w:rsidP="00815C5C">
      <w:pPr>
        <w:autoSpaceDE w:val="0"/>
        <w:autoSpaceDN w:val="0"/>
        <w:adjustRightInd w:val="0"/>
        <w:ind w:firstLine="709"/>
        <w:jc w:val="both"/>
      </w:pP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>2. Опубликовать настоящее решение в бюллетене «Официальный вестник городского поселения Белоярский».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815C5C" w:rsidRDefault="00815C5C" w:rsidP="0019751C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>Е.А. Пакулев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6F5660" w:rsidRDefault="00415EEA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EA" w:rsidRDefault="00415EEA" w:rsidP="00A412C9">
      <w:r>
        <w:separator/>
      </w:r>
    </w:p>
  </w:endnote>
  <w:endnote w:type="continuationSeparator" w:id="0">
    <w:p w:rsidR="00415EEA" w:rsidRDefault="00415EEA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EA" w:rsidRDefault="00415EEA" w:rsidP="00A412C9">
      <w:r>
        <w:separator/>
      </w:r>
    </w:p>
  </w:footnote>
  <w:footnote w:type="continuationSeparator" w:id="0">
    <w:p w:rsidR="00415EEA" w:rsidRDefault="00415EEA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62EA1"/>
    <w:rsid w:val="00151CF5"/>
    <w:rsid w:val="0019751C"/>
    <w:rsid w:val="002A4561"/>
    <w:rsid w:val="003356D7"/>
    <w:rsid w:val="003835B4"/>
    <w:rsid w:val="00415EEA"/>
    <w:rsid w:val="004A0C58"/>
    <w:rsid w:val="004F454B"/>
    <w:rsid w:val="00503CB0"/>
    <w:rsid w:val="00774486"/>
    <w:rsid w:val="007A19CA"/>
    <w:rsid w:val="007A324A"/>
    <w:rsid w:val="007E6271"/>
    <w:rsid w:val="00815C5C"/>
    <w:rsid w:val="008319BF"/>
    <w:rsid w:val="008504B5"/>
    <w:rsid w:val="0085254C"/>
    <w:rsid w:val="008B7728"/>
    <w:rsid w:val="008D0E18"/>
    <w:rsid w:val="008D34FD"/>
    <w:rsid w:val="008F163F"/>
    <w:rsid w:val="00A412C9"/>
    <w:rsid w:val="00B17D06"/>
    <w:rsid w:val="00C11451"/>
    <w:rsid w:val="00D10DF5"/>
    <w:rsid w:val="00E0615C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01DC-9820-4313-85B9-B8FB8908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3</cp:revision>
  <cp:lastPrinted>2021-01-14T11:24:00Z</cp:lastPrinted>
  <dcterms:created xsi:type="dcterms:W3CDTF">2020-12-22T13:36:00Z</dcterms:created>
  <dcterms:modified xsi:type="dcterms:W3CDTF">2021-01-14T11:25:00Z</dcterms:modified>
</cp:coreProperties>
</file>